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0B4F" w14:textId="77777777" w:rsidR="009D14B7" w:rsidRPr="007C6434" w:rsidRDefault="009D14B7" w:rsidP="007C6434">
      <w:pPr>
        <w:ind w:left="360"/>
        <w:jc w:val="both"/>
        <w:rPr>
          <w:sz w:val="24"/>
          <w:szCs w:val="24"/>
        </w:rPr>
      </w:pPr>
    </w:p>
    <w:p w14:paraId="2543B723" w14:textId="77777777" w:rsidR="00141566" w:rsidRDefault="00141566" w:rsidP="008F363D">
      <w:pPr>
        <w:pStyle w:val="Prrafodelista"/>
        <w:spacing w:before="80" w:after="80"/>
        <w:jc w:val="both"/>
        <w:rPr>
          <w:b/>
          <w:bCs/>
          <w:sz w:val="24"/>
          <w:szCs w:val="24"/>
        </w:rPr>
      </w:pPr>
    </w:p>
    <w:p w14:paraId="7C720A05" w14:textId="7A54E0DF" w:rsidR="007C6434" w:rsidRDefault="00FB5E90" w:rsidP="008F363D">
      <w:pPr>
        <w:pStyle w:val="Prrafodelista"/>
        <w:spacing w:before="80" w:after="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CONVOCATORIA </w:t>
      </w:r>
      <w:r w:rsidR="007C6434" w:rsidRPr="00D06CE4">
        <w:rPr>
          <w:b/>
          <w:bCs/>
          <w:sz w:val="24"/>
          <w:szCs w:val="24"/>
        </w:rPr>
        <w:t>COORDINA</w:t>
      </w:r>
      <w:r>
        <w:rPr>
          <w:b/>
          <w:bCs/>
          <w:sz w:val="24"/>
          <w:szCs w:val="24"/>
        </w:rPr>
        <w:t>CIÓN P</w:t>
      </w:r>
      <w:r w:rsidR="007C6434" w:rsidRPr="00D06CE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OGRAMA AGORA REPÚBLICA DOMINICANA</w:t>
      </w:r>
      <w:r w:rsidR="007C6434" w:rsidRPr="00D06CE4">
        <w:rPr>
          <w:sz w:val="24"/>
          <w:szCs w:val="24"/>
        </w:rPr>
        <w:t xml:space="preserve"> </w:t>
      </w:r>
    </w:p>
    <w:p w14:paraId="0BA80CBC" w14:textId="48FD2F1C" w:rsidR="00FB5E90" w:rsidRDefault="00FB5E90" w:rsidP="008F363D">
      <w:pPr>
        <w:pStyle w:val="Prrafodelista"/>
        <w:spacing w:before="80" w:after="80"/>
        <w:jc w:val="both"/>
        <w:rPr>
          <w:sz w:val="24"/>
          <w:szCs w:val="24"/>
        </w:rPr>
      </w:pPr>
    </w:p>
    <w:p w14:paraId="2941CE26" w14:textId="54293EDB" w:rsidR="00FB5E90" w:rsidRPr="00FB5E90" w:rsidRDefault="00FB5E90" w:rsidP="00FB5E90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Fecha límite de envío de propuesta:</w:t>
      </w:r>
      <w:r w:rsidRPr="00FB5E90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FB5E90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FB5E90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</w:p>
    <w:p w14:paraId="5C8E5DD2" w14:textId="6E62AF1C" w:rsidR="00FB5E90" w:rsidRPr="00FB5E90" w:rsidRDefault="00FB5E90" w:rsidP="00FB5E90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 xml:space="preserve">Fecha prevista de comienzo: </w:t>
      </w:r>
      <w:r w:rsidRPr="00FB5E90">
        <w:rPr>
          <w:sz w:val="24"/>
          <w:szCs w:val="24"/>
        </w:rPr>
        <w:t xml:space="preserve">1 de </w:t>
      </w:r>
      <w:r w:rsidR="000924F7">
        <w:rPr>
          <w:sz w:val="24"/>
          <w:szCs w:val="24"/>
        </w:rPr>
        <w:t>ener</w:t>
      </w:r>
      <w:r w:rsidRPr="00FB5E90">
        <w:rPr>
          <w:sz w:val="24"/>
          <w:szCs w:val="24"/>
        </w:rPr>
        <w:t>o de 202</w:t>
      </w:r>
      <w:r w:rsidR="000924F7">
        <w:rPr>
          <w:sz w:val="24"/>
          <w:szCs w:val="24"/>
        </w:rPr>
        <w:t>3</w:t>
      </w:r>
    </w:p>
    <w:p w14:paraId="4B86BDF8" w14:textId="411AA4C2" w:rsidR="00FB5E90" w:rsidRDefault="00FB5E90" w:rsidP="00FB5E90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Ubicación:</w:t>
      </w:r>
      <w:r w:rsidRPr="00FB5E90">
        <w:rPr>
          <w:sz w:val="24"/>
          <w:szCs w:val="24"/>
        </w:rPr>
        <w:t xml:space="preserve"> </w:t>
      </w:r>
      <w:r w:rsidR="000924F7">
        <w:rPr>
          <w:sz w:val="24"/>
          <w:szCs w:val="24"/>
        </w:rPr>
        <w:t>Santo Domingo (República Dominicana)</w:t>
      </w:r>
    </w:p>
    <w:p w14:paraId="630DBE56" w14:textId="214BCFD3" w:rsidR="00FB5E90" w:rsidRDefault="00FB5E90" w:rsidP="008F363D">
      <w:pPr>
        <w:pStyle w:val="Prrafodelista"/>
        <w:spacing w:before="80" w:after="80"/>
        <w:jc w:val="both"/>
        <w:rPr>
          <w:sz w:val="24"/>
          <w:szCs w:val="24"/>
        </w:rPr>
      </w:pPr>
    </w:p>
    <w:p w14:paraId="747083C7" w14:textId="410A3713" w:rsidR="00FB5E90" w:rsidRDefault="000924F7" w:rsidP="008F363D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ENTIDAD CONTRATANTE:</w:t>
      </w:r>
      <w:r>
        <w:rPr>
          <w:sz w:val="24"/>
          <w:szCs w:val="24"/>
        </w:rPr>
        <w:t xml:space="preserve"> Fundación Dominicana de Ciegos</w:t>
      </w:r>
    </w:p>
    <w:p w14:paraId="58012D98" w14:textId="10C7BF22" w:rsidR="000924F7" w:rsidRDefault="000924F7" w:rsidP="008F363D">
      <w:pPr>
        <w:pStyle w:val="Prrafodelista"/>
        <w:spacing w:before="80" w:after="80"/>
        <w:jc w:val="both"/>
        <w:rPr>
          <w:sz w:val="24"/>
          <w:szCs w:val="24"/>
        </w:rPr>
      </w:pPr>
    </w:p>
    <w:p w14:paraId="59FC400F" w14:textId="77777777" w:rsidR="000924F7" w:rsidRPr="00D06CE4" w:rsidRDefault="000924F7" w:rsidP="008F363D">
      <w:pPr>
        <w:pStyle w:val="Prrafodelista"/>
        <w:spacing w:before="80" w:after="80"/>
        <w:jc w:val="both"/>
        <w:rPr>
          <w:sz w:val="24"/>
          <w:szCs w:val="24"/>
        </w:rPr>
      </w:pPr>
    </w:p>
    <w:p w14:paraId="3DF76072" w14:textId="7D586E94" w:rsidR="007C6434" w:rsidRPr="001966AE" w:rsidRDefault="001966AE" w:rsidP="001966AE">
      <w:pPr>
        <w:numPr>
          <w:ilvl w:val="0"/>
          <w:numId w:val="1"/>
        </w:numPr>
        <w:spacing w:before="80" w:after="80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FORMACION </w:t>
      </w:r>
      <w:r w:rsidR="00141566">
        <w:rPr>
          <w:rFonts w:cs="Arial"/>
          <w:b/>
          <w:bCs/>
          <w:sz w:val="24"/>
          <w:szCs w:val="24"/>
        </w:rPr>
        <w:t>ACADÉMICA</w:t>
      </w:r>
      <w:r>
        <w:rPr>
          <w:rFonts w:cs="Arial"/>
          <w:b/>
          <w:bCs/>
          <w:sz w:val="24"/>
          <w:szCs w:val="24"/>
        </w:rPr>
        <w:t xml:space="preserve"> </w:t>
      </w:r>
      <w:r w:rsidR="007C6434" w:rsidRPr="007C6434">
        <w:rPr>
          <w:rFonts w:cs="Arial"/>
          <w:b/>
          <w:bCs/>
          <w:sz w:val="24"/>
          <w:szCs w:val="24"/>
        </w:rPr>
        <w:t>LICENCIADO/DIPLOMADO</w:t>
      </w:r>
      <w:r>
        <w:rPr>
          <w:rFonts w:cs="Arial"/>
          <w:b/>
          <w:bCs/>
          <w:sz w:val="24"/>
          <w:szCs w:val="24"/>
        </w:rPr>
        <w:t xml:space="preserve"> </w:t>
      </w:r>
      <w:r w:rsidR="00B974B6" w:rsidRPr="007C6434">
        <w:rPr>
          <w:rFonts w:cs="Arial"/>
          <w:b/>
          <w:bCs/>
          <w:sz w:val="24"/>
          <w:szCs w:val="24"/>
        </w:rPr>
        <w:t>PREF</w:t>
      </w:r>
      <w:r w:rsidR="00B974B6">
        <w:rPr>
          <w:rFonts w:cs="Arial"/>
          <w:b/>
          <w:bCs/>
          <w:sz w:val="24"/>
          <w:szCs w:val="24"/>
        </w:rPr>
        <w:t>E</w:t>
      </w:r>
      <w:r w:rsidR="00B974B6" w:rsidRPr="007C6434">
        <w:rPr>
          <w:rFonts w:cs="Arial"/>
          <w:b/>
          <w:bCs/>
          <w:sz w:val="24"/>
          <w:szCs w:val="24"/>
        </w:rPr>
        <w:t>R</w:t>
      </w:r>
      <w:r w:rsidR="00B974B6">
        <w:rPr>
          <w:rFonts w:cs="Arial"/>
          <w:b/>
          <w:bCs/>
          <w:sz w:val="24"/>
          <w:szCs w:val="24"/>
        </w:rPr>
        <w:t xml:space="preserve">IBLE </w:t>
      </w:r>
      <w:r w:rsidR="00141566" w:rsidRPr="007C6434">
        <w:rPr>
          <w:rFonts w:cs="Arial"/>
          <w:b/>
          <w:bCs/>
          <w:sz w:val="24"/>
          <w:szCs w:val="24"/>
        </w:rPr>
        <w:t>SOCIÓLOGO</w:t>
      </w:r>
      <w:r w:rsidR="00566B44">
        <w:rPr>
          <w:rFonts w:cs="Arial"/>
          <w:b/>
          <w:bCs/>
          <w:sz w:val="24"/>
          <w:szCs w:val="24"/>
        </w:rPr>
        <w:t xml:space="preserve">, </w:t>
      </w:r>
      <w:r w:rsidR="00141566">
        <w:rPr>
          <w:rFonts w:cs="Arial"/>
          <w:b/>
          <w:bCs/>
          <w:sz w:val="24"/>
          <w:szCs w:val="24"/>
        </w:rPr>
        <w:t>INGENIERÍA</w:t>
      </w:r>
      <w:r w:rsidR="00566B4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O</w:t>
      </w:r>
      <w:r w:rsidR="007C6434" w:rsidRPr="007C6434">
        <w:rPr>
          <w:rFonts w:cs="Arial"/>
          <w:b/>
          <w:bCs/>
          <w:sz w:val="24"/>
          <w:szCs w:val="24"/>
        </w:rPr>
        <w:t xml:space="preserve"> AFINES/</w:t>
      </w:r>
      <w:r w:rsidR="00BF1B8B">
        <w:rPr>
          <w:rFonts w:cs="Arial"/>
          <w:b/>
          <w:bCs/>
          <w:sz w:val="24"/>
          <w:szCs w:val="24"/>
        </w:rPr>
        <w:t>T</w:t>
      </w:r>
      <w:r w:rsidR="007C6434" w:rsidRPr="007C6434">
        <w:rPr>
          <w:rFonts w:cs="Arial"/>
          <w:b/>
          <w:bCs/>
          <w:sz w:val="24"/>
          <w:szCs w:val="24"/>
        </w:rPr>
        <w:t>. SOCIAL</w:t>
      </w:r>
      <w:r w:rsidR="00566B44">
        <w:rPr>
          <w:rFonts w:cs="Arial"/>
          <w:b/>
          <w:bCs/>
          <w:sz w:val="24"/>
          <w:szCs w:val="24"/>
        </w:rPr>
        <w:t>.</w:t>
      </w:r>
    </w:p>
    <w:p w14:paraId="5FC54F21" w14:textId="77777777" w:rsidR="001966AE" w:rsidRPr="001966AE" w:rsidRDefault="001966AE" w:rsidP="001966AE">
      <w:pPr>
        <w:spacing w:before="80" w:after="80"/>
        <w:ind w:left="720"/>
        <w:rPr>
          <w:b/>
          <w:bCs/>
          <w:sz w:val="24"/>
          <w:szCs w:val="24"/>
        </w:rPr>
      </w:pPr>
    </w:p>
    <w:p w14:paraId="563BCE5A" w14:textId="77777777" w:rsidR="007C6434" w:rsidRPr="007C6434" w:rsidRDefault="007C6434" w:rsidP="007C643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7C6434">
        <w:rPr>
          <w:rFonts w:cs="Arial"/>
          <w:b/>
          <w:bCs/>
          <w:sz w:val="24"/>
          <w:szCs w:val="24"/>
        </w:rPr>
        <w:t>FORMACIÓN COMPLEMENTARIA:</w:t>
      </w:r>
      <w:r w:rsidRPr="007C6434">
        <w:rPr>
          <w:rFonts w:cs="Arial"/>
          <w:sz w:val="24"/>
          <w:szCs w:val="24"/>
        </w:rPr>
        <w:t xml:space="preserve"> Formación en materia de discapacidad/orientación laboral / entrevista de selección. (Deseable experiencia de trabajo con personas con discapacidad visual).</w:t>
      </w:r>
    </w:p>
    <w:p w14:paraId="4F6843D6" w14:textId="1B1E5609" w:rsidR="007C6434" w:rsidRPr="001966AE" w:rsidRDefault="007C6434" w:rsidP="007C643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7C6434">
        <w:rPr>
          <w:rFonts w:cs="Arial"/>
          <w:b/>
          <w:bCs/>
          <w:sz w:val="24"/>
          <w:szCs w:val="24"/>
        </w:rPr>
        <w:t>COMPETENCIAS Y HABILIDADES ESPECIFICAS:</w:t>
      </w:r>
      <w:r w:rsidRPr="007C6434">
        <w:rPr>
          <w:rFonts w:cs="Arial"/>
          <w:sz w:val="24"/>
          <w:szCs w:val="24"/>
        </w:rPr>
        <w:t xml:space="preserve"> Capacidad de análisis, planificación y evaluación, coordinación de actividades. Polivalencia/flexibilidad/trabajo en equipo/conocimientos informáticos (</w:t>
      </w:r>
      <w:r w:rsidR="00B974B6" w:rsidRPr="007C6434">
        <w:rPr>
          <w:rFonts w:cs="Arial"/>
          <w:sz w:val="24"/>
          <w:szCs w:val="24"/>
        </w:rPr>
        <w:t>Word</w:t>
      </w:r>
      <w:r w:rsidRPr="007C6434">
        <w:rPr>
          <w:rFonts w:cs="Arial"/>
          <w:sz w:val="24"/>
          <w:szCs w:val="24"/>
        </w:rPr>
        <w:t xml:space="preserve">, </w:t>
      </w:r>
      <w:r w:rsidR="00B974B6" w:rsidRPr="007C6434">
        <w:rPr>
          <w:rFonts w:cs="Arial"/>
          <w:sz w:val="24"/>
          <w:szCs w:val="24"/>
        </w:rPr>
        <w:t>Excel</w:t>
      </w:r>
      <w:r w:rsidRPr="007C6434">
        <w:rPr>
          <w:rFonts w:cs="Arial"/>
          <w:sz w:val="24"/>
          <w:szCs w:val="24"/>
        </w:rPr>
        <w:t xml:space="preserve">, </w:t>
      </w:r>
      <w:r w:rsidR="00B974B6" w:rsidRPr="007C6434">
        <w:rPr>
          <w:rFonts w:cs="Arial"/>
          <w:sz w:val="24"/>
          <w:szCs w:val="24"/>
        </w:rPr>
        <w:t>Access</w:t>
      </w:r>
      <w:r w:rsidRPr="007C6434">
        <w:rPr>
          <w:rFonts w:cs="Arial"/>
          <w:sz w:val="24"/>
          <w:szCs w:val="24"/>
        </w:rPr>
        <w:t>, e-mail)</w:t>
      </w:r>
      <w:r w:rsidR="000B6161">
        <w:rPr>
          <w:rFonts w:cs="Arial"/>
          <w:sz w:val="24"/>
          <w:szCs w:val="24"/>
        </w:rPr>
        <w:t>, experiencias en gestión y formulación de proyectos</w:t>
      </w:r>
      <w:r w:rsidRPr="007C6434">
        <w:rPr>
          <w:rFonts w:cs="Arial"/>
          <w:sz w:val="24"/>
          <w:szCs w:val="24"/>
        </w:rPr>
        <w:t>.</w:t>
      </w:r>
    </w:p>
    <w:p w14:paraId="6400514E" w14:textId="77777777" w:rsidR="001966AE" w:rsidRPr="007C6434" w:rsidRDefault="001966AE" w:rsidP="001966AE">
      <w:pPr>
        <w:spacing w:before="80" w:after="80"/>
        <w:ind w:left="720"/>
        <w:jc w:val="both"/>
        <w:rPr>
          <w:sz w:val="24"/>
          <w:szCs w:val="24"/>
        </w:rPr>
      </w:pPr>
    </w:p>
    <w:p w14:paraId="10F1FC4D" w14:textId="02D36BD9" w:rsidR="007C6434" w:rsidRPr="007C6434" w:rsidRDefault="007C6434" w:rsidP="007C6434">
      <w:pPr>
        <w:spacing w:before="80" w:after="80"/>
        <w:ind w:left="720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</w:t>
      </w:r>
      <w:r w:rsidR="001966AE">
        <w:rPr>
          <w:rFonts w:cs="Arial"/>
          <w:b/>
          <w:bCs/>
          <w:sz w:val="24"/>
          <w:szCs w:val="24"/>
        </w:rPr>
        <w:t>ESPONSABILIDADES</w:t>
      </w:r>
      <w:r>
        <w:rPr>
          <w:rFonts w:cs="Arial"/>
          <w:b/>
          <w:bCs/>
          <w:sz w:val="24"/>
          <w:szCs w:val="24"/>
        </w:rPr>
        <w:t xml:space="preserve">: </w:t>
      </w:r>
    </w:p>
    <w:p w14:paraId="48CF0BB6" w14:textId="6368338D" w:rsidR="007C6434" w:rsidRDefault="007C6434" w:rsidP="007C643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7C6434">
        <w:rPr>
          <w:sz w:val="24"/>
          <w:szCs w:val="24"/>
        </w:rPr>
        <w:t xml:space="preserve">Sera responsable de la </w:t>
      </w:r>
      <w:r>
        <w:rPr>
          <w:sz w:val="24"/>
          <w:szCs w:val="24"/>
        </w:rPr>
        <w:t>c</w:t>
      </w:r>
      <w:r w:rsidRPr="007C6434">
        <w:rPr>
          <w:sz w:val="24"/>
          <w:szCs w:val="24"/>
        </w:rPr>
        <w:t>oordinación de todas las actividades del Programa, de la gestión económica y las relaciones con otras instituciones del sector, públicas y privadas.</w:t>
      </w:r>
    </w:p>
    <w:p w14:paraId="2F8E85F6" w14:textId="5FC8DC55" w:rsidR="00465A23" w:rsidRPr="007C6434" w:rsidRDefault="00465A23" w:rsidP="007C6434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Planificar estratégicamente las acciones del programa.</w:t>
      </w:r>
    </w:p>
    <w:p w14:paraId="76424D6F" w14:textId="735F4A89" w:rsidR="007C6434" w:rsidRPr="007C6434" w:rsidRDefault="00465A23" w:rsidP="007C6434">
      <w:pPr>
        <w:numPr>
          <w:ilvl w:val="0"/>
          <w:numId w:val="1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Hacer seguimiento de</w:t>
      </w:r>
      <w:r w:rsidR="007C6434" w:rsidRPr="007C6434">
        <w:rPr>
          <w:rFonts w:cs="Arial"/>
          <w:sz w:val="24"/>
          <w:szCs w:val="24"/>
        </w:rPr>
        <w:t xml:space="preserve">l desarrollo de las acciones de formación </w:t>
      </w:r>
      <w:r>
        <w:rPr>
          <w:rFonts w:cs="Arial"/>
          <w:sz w:val="24"/>
          <w:szCs w:val="24"/>
        </w:rPr>
        <w:t xml:space="preserve">e inclusión laboral </w:t>
      </w:r>
      <w:r w:rsidR="007C6434" w:rsidRPr="007C6434">
        <w:rPr>
          <w:rFonts w:cs="Arial"/>
          <w:sz w:val="24"/>
          <w:szCs w:val="24"/>
        </w:rPr>
        <w:t>programadas en el proyecto</w:t>
      </w:r>
      <w:r w:rsidR="00B41F5E">
        <w:rPr>
          <w:rFonts w:cs="Arial"/>
          <w:sz w:val="24"/>
          <w:szCs w:val="24"/>
        </w:rPr>
        <w:t xml:space="preserve"> asegurando el cumplimiento de los objetivos propuestos en el plan de acción.</w:t>
      </w:r>
    </w:p>
    <w:p w14:paraId="68A19156" w14:textId="52339067" w:rsidR="007C6434" w:rsidRPr="00465A23" w:rsidRDefault="00465A23" w:rsidP="007C6434">
      <w:pPr>
        <w:numPr>
          <w:ilvl w:val="0"/>
          <w:numId w:val="1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Promover y g</w:t>
      </w:r>
      <w:r w:rsidRPr="00465A23">
        <w:rPr>
          <w:rFonts w:cs="Arial"/>
          <w:sz w:val="24"/>
          <w:szCs w:val="24"/>
        </w:rPr>
        <w:t>estionar el contacto con empresas y</w:t>
      </w:r>
      <w:r>
        <w:rPr>
          <w:rFonts w:cs="Arial"/>
          <w:sz w:val="24"/>
          <w:szCs w:val="24"/>
        </w:rPr>
        <w:t xml:space="preserve"> </w:t>
      </w:r>
      <w:r w:rsidR="00B41F5E">
        <w:rPr>
          <w:sz w:val="24"/>
          <w:szCs w:val="24"/>
        </w:rPr>
        <w:t>t</w:t>
      </w:r>
      <w:r w:rsidR="00206244" w:rsidRPr="00465A23">
        <w:rPr>
          <w:sz w:val="24"/>
          <w:szCs w:val="24"/>
        </w:rPr>
        <w:t xml:space="preserve">endrá la responsabilidad </w:t>
      </w:r>
      <w:r w:rsidR="007C6434" w:rsidRPr="00465A23">
        <w:rPr>
          <w:sz w:val="24"/>
          <w:szCs w:val="24"/>
        </w:rPr>
        <w:t xml:space="preserve">de </w:t>
      </w:r>
      <w:r w:rsidR="00206244" w:rsidRPr="00465A23">
        <w:rPr>
          <w:sz w:val="24"/>
          <w:szCs w:val="24"/>
        </w:rPr>
        <w:t xml:space="preserve">la gestión de </w:t>
      </w:r>
      <w:r w:rsidR="007C6434" w:rsidRPr="00465A23">
        <w:rPr>
          <w:sz w:val="24"/>
          <w:szCs w:val="24"/>
        </w:rPr>
        <w:t>colocación laboral</w:t>
      </w:r>
      <w:r w:rsidR="00206244" w:rsidRPr="00465A23">
        <w:rPr>
          <w:sz w:val="24"/>
          <w:szCs w:val="24"/>
        </w:rPr>
        <w:t xml:space="preserve"> según los perfiles</w:t>
      </w:r>
      <w:r w:rsidR="007C6434" w:rsidRPr="00465A23">
        <w:rPr>
          <w:sz w:val="24"/>
          <w:szCs w:val="24"/>
        </w:rPr>
        <w:t>,</w:t>
      </w:r>
    </w:p>
    <w:p w14:paraId="19516D61" w14:textId="270F72BF" w:rsidR="007C6434" w:rsidRDefault="007C6434" w:rsidP="007C6434">
      <w:pPr>
        <w:numPr>
          <w:ilvl w:val="0"/>
          <w:numId w:val="1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 xml:space="preserve">Mantener los estándares de calidad tanto a nivel presupuestario como pedagógico, </w:t>
      </w:r>
    </w:p>
    <w:p w14:paraId="3B79125B" w14:textId="47D9A3A6" w:rsidR="00B41F5E" w:rsidRDefault="00B41F5E" w:rsidP="00310C43">
      <w:pPr>
        <w:numPr>
          <w:ilvl w:val="0"/>
          <w:numId w:val="1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Promover las relaciones institucionales, dar seguimiento al desarrollo de convenios y gestionar nuevos.</w:t>
      </w:r>
    </w:p>
    <w:p w14:paraId="5D642577" w14:textId="050B25BA" w:rsidR="00310C43" w:rsidRDefault="00310C43" w:rsidP="00310C43">
      <w:pPr>
        <w:numPr>
          <w:ilvl w:val="0"/>
          <w:numId w:val="1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Convoca</w:t>
      </w:r>
      <w:r w:rsidR="00B41F5E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y llevar la agenda de la mesa de seguimiento y de apoyo de las entidades socias del programa </w:t>
      </w:r>
      <w:r w:rsidR="00E2574E">
        <w:rPr>
          <w:rFonts w:cs="Arial"/>
          <w:sz w:val="24"/>
          <w:szCs w:val="24"/>
        </w:rPr>
        <w:t>ágora</w:t>
      </w:r>
      <w:r>
        <w:rPr>
          <w:rFonts w:cs="Arial"/>
          <w:sz w:val="24"/>
          <w:szCs w:val="24"/>
        </w:rPr>
        <w:t xml:space="preserve"> (INFOTEP, MT y CONADIS).</w:t>
      </w:r>
    </w:p>
    <w:p w14:paraId="3E2F02B5" w14:textId="37210161" w:rsidR="000924F7" w:rsidRPr="000924F7" w:rsidRDefault="007C6434" w:rsidP="000924F7">
      <w:pPr>
        <w:numPr>
          <w:ilvl w:val="0"/>
          <w:numId w:val="1"/>
        </w:numPr>
        <w:snapToGrid w:val="0"/>
        <w:spacing w:before="60" w:after="60"/>
        <w:jc w:val="both"/>
        <w:rPr>
          <w:sz w:val="24"/>
          <w:szCs w:val="24"/>
        </w:rPr>
      </w:pPr>
      <w:r w:rsidRPr="00310C43">
        <w:rPr>
          <w:sz w:val="24"/>
          <w:szCs w:val="24"/>
        </w:rPr>
        <w:t xml:space="preserve">Es la persona encargada de realizar los </w:t>
      </w:r>
      <w:r w:rsidR="00B41F5E">
        <w:rPr>
          <w:sz w:val="24"/>
          <w:szCs w:val="24"/>
        </w:rPr>
        <w:t xml:space="preserve">informes </w:t>
      </w:r>
      <w:r w:rsidR="00FB5E90">
        <w:rPr>
          <w:sz w:val="24"/>
          <w:szCs w:val="24"/>
        </w:rPr>
        <w:t>de seguimiento.</w:t>
      </w:r>
      <w:r w:rsidR="000924F7" w:rsidRPr="000924F7">
        <w:t xml:space="preserve"> </w:t>
      </w:r>
      <w:r w:rsidR="000924F7" w:rsidRPr="000924F7">
        <w:rPr>
          <w:sz w:val="24"/>
          <w:szCs w:val="24"/>
        </w:rPr>
        <w:t xml:space="preserve">Coordinar y desarrollar las actividades del programa, entre ellas la gestión </w:t>
      </w:r>
      <w:r w:rsidR="000924F7" w:rsidRPr="000924F7">
        <w:rPr>
          <w:sz w:val="24"/>
          <w:szCs w:val="24"/>
        </w:rPr>
        <w:lastRenderedPageBreak/>
        <w:t>de la información y del conocimiento; la formación en derechos; la comunicación y visibilidad accesible; la ejecución económica; el seguimiento y evaluación de las acciones programadas.</w:t>
      </w:r>
    </w:p>
    <w:p w14:paraId="2C864018" w14:textId="56E8C8C8" w:rsidR="00B41F5E" w:rsidRPr="000924F7" w:rsidRDefault="000924F7" w:rsidP="000924F7">
      <w:pPr>
        <w:numPr>
          <w:ilvl w:val="0"/>
          <w:numId w:val="1"/>
        </w:numPr>
        <w:snapToGrid w:val="0"/>
        <w:spacing w:before="60" w:after="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 xml:space="preserve">Elaborar y gestionar la documentación técnica del Programa: Planes Anuales, informes intermedios, notas informativas y consolidación de información. </w:t>
      </w:r>
    </w:p>
    <w:p w14:paraId="2F7CD9FE" w14:textId="4E1708FC" w:rsidR="00B41F5E" w:rsidRDefault="00B41F5E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</w:p>
    <w:p w14:paraId="244F238D" w14:textId="77777777" w:rsidR="000924F7" w:rsidRPr="000924F7" w:rsidRDefault="000924F7" w:rsidP="000924F7">
      <w:pPr>
        <w:snapToGrid w:val="0"/>
        <w:spacing w:before="60" w:after="60"/>
        <w:ind w:left="360"/>
        <w:jc w:val="both"/>
        <w:rPr>
          <w:b/>
          <w:bCs/>
          <w:sz w:val="24"/>
          <w:szCs w:val="24"/>
        </w:rPr>
      </w:pPr>
      <w:r w:rsidRPr="000924F7">
        <w:rPr>
          <w:b/>
          <w:bCs/>
          <w:sz w:val="24"/>
          <w:szCs w:val="24"/>
        </w:rPr>
        <w:t>REQUERIMIENTOS ADICIONALES:</w:t>
      </w:r>
    </w:p>
    <w:p w14:paraId="0B1394B2" w14:textId="77777777" w:rsidR="000924F7" w:rsidRPr="000924F7" w:rsidRDefault="000924F7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</w:p>
    <w:p w14:paraId="093C2B30" w14:textId="77777777" w:rsidR="000924F7" w:rsidRPr="000924F7" w:rsidRDefault="000924F7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>-</w:t>
      </w:r>
      <w:r w:rsidRPr="000924F7">
        <w:rPr>
          <w:sz w:val="24"/>
          <w:szCs w:val="24"/>
        </w:rPr>
        <w:tab/>
        <w:t>Habilidad para las relaciones interpersonales e institucionales.</w:t>
      </w:r>
    </w:p>
    <w:p w14:paraId="64517E97" w14:textId="77777777" w:rsidR="000924F7" w:rsidRPr="000924F7" w:rsidRDefault="000924F7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>-</w:t>
      </w:r>
      <w:r w:rsidRPr="000924F7">
        <w:rPr>
          <w:sz w:val="24"/>
          <w:szCs w:val="24"/>
        </w:rPr>
        <w:tab/>
        <w:t>Disponibilidad para viajar al interior del país.</w:t>
      </w:r>
    </w:p>
    <w:p w14:paraId="64C09C76" w14:textId="257262DD" w:rsidR="000924F7" w:rsidRDefault="000924F7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>-</w:t>
      </w:r>
      <w:r w:rsidRPr="000924F7">
        <w:rPr>
          <w:sz w:val="24"/>
          <w:szCs w:val="24"/>
        </w:rPr>
        <w:tab/>
        <w:t>Habilidad para trabajo en equipo y bajo presión.</w:t>
      </w:r>
    </w:p>
    <w:p w14:paraId="340BC4EE" w14:textId="77777777" w:rsidR="000924F7" w:rsidRDefault="000924F7" w:rsidP="000924F7">
      <w:pPr>
        <w:snapToGrid w:val="0"/>
        <w:spacing w:before="60" w:after="60"/>
        <w:ind w:left="360"/>
        <w:jc w:val="both"/>
        <w:rPr>
          <w:sz w:val="24"/>
          <w:szCs w:val="24"/>
        </w:rPr>
      </w:pPr>
    </w:p>
    <w:p w14:paraId="7B973F86" w14:textId="77777777" w:rsidR="000924F7" w:rsidRPr="000924F7" w:rsidRDefault="000924F7" w:rsidP="000924F7">
      <w:pPr>
        <w:spacing w:before="80" w:after="80"/>
        <w:ind w:left="360"/>
        <w:jc w:val="both"/>
        <w:rPr>
          <w:b/>
          <w:bCs/>
          <w:sz w:val="24"/>
          <w:szCs w:val="24"/>
        </w:rPr>
      </w:pPr>
      <w:r w:rsidRPr="000924F7">
        <w:rPr>
          <w:b/>
          <w:bCs/>
          <w:sz w:val="24"/>
          <w:szCs w:val="24"/>
        </w:rPr>
        <w:t>SELECCIÓN Y ADJUDICACIÓN</w:t>
      </w:r>
    </w:p>
    <w:p w14:paraId="746CE2C0" w14:textId="77777777" w:rsidR="000924F7" w:rsidRPr="000924F7" w:rsidRDefault="000924F7" w:rsidP="000924F7">
      <w:pPr>
        <w:spacing w:before="80" w:after="80"/>
        <w:ind w:left="360"/>
        <w:jc w:val="both"/>
        <w:rPr>
          <w:sz w:val="24"/>
          <w:szCs w:val="24"/>
        </w:rPr>
      </w:pPr>
    </w:p>
    <w:p w14:paraId="1043CF52" w14:textId="77777777" w:rsidR="000924F7" w:rsidRPr="000924F7" w:rsidRDefault="000924F7" w:rsidP="000924F7">
      <w:pPr>
        <w:spacing w:before="80" w:after="8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 xml:space="preserve">El proceso de selección consistirá en la realización de una prueba de conocimientos y una entrevista personal. La adjudicación de las plazas se efectuará en función de los perfiles profesionales de las candidaturas, atendiendo a los méritos de las personas aspirantes preseleccionadas y los resultados de las pruebas. </w:t>
      </w:r>
    </w:p>
    <w:p w14:paraId="1475421A" w14:textId="77777777" w:rsidR="000924F7" w:rsidRPr="000924F7" w:rsidRDefault="000924F7" w:rsidP="000924F7">
      <w:pPr>
        <w:spacing w:before="80" w:after="80"/>
        <w:ind w:left="360"/>
        <w:jc w:val="both"/>
        <w:rPr>
          <w:sz w:val="24"/>
          <w:szCs w:val="24"/>
        </w:rPr>
      </w:pPr>
    </w:p>
    <w:p w14:paraId="21C8FBC9" w14:textId="4A5A0F91" w:rsidR="00E73482" w:rsidRDefault="000924F7" w:rsidP="00141566">
      <w:pPr>
        <w:spacing w:before="80" w:after="80"/>
        <w:ind w:left="360"/>
        <w:jc w:val="both"/>
        <w:rPr>
          <w:rFonts w:cs="Arial"/>
          <w:b/>
          <w:bCs/>
          <w:sz w:val="24"/>
          <w:szCs w:val="24"/>
        </w:rPr>
      </w:pPr>
      <w:r w:rsidRPr="000924F7">
        <w:rPr>
          <w:sz w:val="24"/>
          <w:szCs w:val="24"/>
        </w:rPr>
        <w:t xml:space="preserve">La documentación (CV y carta de motivación) deberá enviarse a la dirección de correo: </w:t>
      </w:r>
      <w:hyperlink r:id="rId7" w:history="1">
        <w:r w:rsidRPr="00B058B6">
          <w:rPr>
            <w:rStyle w:val="Hipervnculo"/>
            <w:sz w:val="24"/>
            <w:szCs w:val="24"/>
          </w:rPr>
          <w:t>fortalecimientopcd@gmail.com</w:t>
        </w:r>
      </w:hyperlink>
      <w:r>
        <w:rPr>
          <w:sz w:val="24"/>
          <w:szCs w:val="24"/>
        </w:rPr>
        <w:t xml:space="preserve"> </w:t>
      </w:r>
      <w:r w:rsidRPr="000924F7">
        <w:rPr>
          <w:sz w:val="24"/>
          <w:szCs w:val="24"/>
        </w:rPr>
        <w:t xml:space="preserve"> y </w:t>
      </w:r>
      <w:hyperlink r:id="rId8" w:history="1">
        <w:r w:rsidRPr="00B058B6">
          <w:rPr>
            <w:rStyle w:val="Hipervnculo"/>
            <w:sz w:val="24"/>
            <w:szCs w:val="24"/>
          </w:rPr>
          <w:t>bmr@once.es</w:t>
        </w:r>
      </w:hyperlink>
    </w:p>
    <w:sectPr w:rsidR="00E73482" w:rsidSect="003B518E">
      <w:headerReference w:type="default" r:id="rId9"/>
      <w:pgSz w:w="11906" w:h="16838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F66C" w14:textId="77777777" w:rsidR="00130959" w:rsidRDefault="00130959" w:rsidP="007C6434">
      <w:r>
        <w:separator/>
      </w:r>
    </w:p>
  </w:endnote>
  <w:endnote w:type="continuationSeparator" w:id="0">
    <w:p w14:paraId="03A71146" w14:textId="77777777" w:rsidR="00130959" w:rsidRDefault="00130959" w:rsidP="007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1D6E" w14:textId="77777777" w:rsidR="00130959" w:rsidRDefault="00130959" w:rsidP="007C6434">
      <w:r>
        <w:separator/>
      </w:r>
    </w:p>
  </w:footnote>
  <w:footnote w:type="continuationSeparator" w:id="0">
    <w:p w14:paraId="7374E05D" w14:textId="77777777" w:rsidR="00130959" w:rsidRDefault="00130959" w:rsidP="007C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7522" w14:textId="6744BF06" w:rsidR="00141566" w:rsidRDefault="00141566">
    <w:pPr>
      <w:pStyle w:val="Encabezado"/>
    </w:pPr>
    <w:r>
      <w:rPr>
        <w:noProof/>
      </w:rPr>
      <w:drawing>
        <wp:inline distT="0" distB="0" distL="0" distR="0" wp14:anchorId="6F8888A7" wp14:editId="63EF6E7E">
          <wp:extent cx="1549400" cy="1177290"/>
          <wp:effectExtent l="0" t="0" r="0" b="3810"/>
          <wp:docPr id="1" name="Imagen 1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17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253">
      <w:tab/>
    </w:r>
    <w:r w:rsidR="00F26253">
      <w:tab/>
    </w:r>
    <w:r w:rsidR="00F26253">
      <w:rPr>
        <w:noProof/>
      </w:rPr>
      <w:drawing>
        <wp:inline distT="0" distB="0" distL="0" distR="0" wp14:anchorId="084170E5" wp14:editId="647F7F20">
          <wp:extent cx="1785611" cy="857530"/>
          <wp:effectExtent l="0" t="0" r="0" b="0"/>
          <wp:docPr id="2" name="Imagen 2" descr="logo-FDC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DC-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11" cy="8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1457C" w14:textId="77777777" w:rsidR="00F26253" w:rsidRDefault="00F26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E8"/>
    <w:multiLevelType w:val="hybridMultilevel"/>
    <w:tmpl w:val="8D84A5B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8F"/>
    <w:multiLevelType w:val="hybridMultilevel"/>
    <w:tmpl w:val="9C4C8D3E"/>
    <w:lvl w:ilvl="0" w:tplc="38DA5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6C1"/>
    <w:multiLevelType w:val="hybridMultilevel"/>
    <w:tmpl w:val="8318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1D2"/>
    <w:multiLevelType w:val="hybridMultilevel"/>
    <w:tmpl w:val="037E57F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32C1"/>
    <w:multiLevelType w:val="hybridMultilevel"/>
    <w:tmpl w:val="3D2AFA90"/>
    <w:lvl w:ilvl="0" w:tplc="DA1E5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1B72"/>
    <w:multiLevelType w:val="hybridMultilevel"/>
    <w:tmpl w:val="8D6625CC"/>
    <w:lvl w:ilvl="0" w:tplc="5CC6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245EA1"/>
    <w:multiLevelType w:val="hybridMultilevel"/>
    <w:tmpl w:val="3168CC6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2A7A"/>
    <w:multiLevelType w:val="hybridMultilevel"/>
    <w:tmpl w:val="83389C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50E86"/>
    <w:multiLevelType w:val="hybridMultilevel"/>
    <w:tmpl w:val="DE4A60E6"/>
    <w:lvl w:ilvl="0" w:tplc="5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67A4E"/>
    <w:multiLevelType w:val="hybridMultilevel"/>
    <w:tmpl w:val="8DCEA14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9718C"/>
    <w:multiLevelType w:val="hybridMultilevel"/>
    <w:tmpl w:val="B0067D14"/>
    <w:lvl w:ilvl="0" w:tplc="73669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510B"/>
    <w:multiLevelType w:val="hybridMultilevel"/>
    <w:tmpl w:val="9088492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826"/>
    <w:multiLevelType w:val="hybridMultilevel"/>
    <w:tmpl w:val="4926A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B2F"/>
    <w:multiLevelType w:val="hybridMultilevel"/>
    <w:tmpl w:val="44D62C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95BC3"/>
    <w:multiLevelType w:val="hybridMultilevel"/>
    <w:tmpl w:val="339EA73C"/>
    <w:lvl w:ilvl="0" w:tplc="0C36C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381"/>
    <w:multiLevelType w:val="hybridMultilevel"/>
    <w:tmpl w:val="1B12E78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34"/>
    <w:rsid w:val="000924F7"/>
    <w:rsid w:val="000A6CA0"/>
    <w:rsid w:val="000B6161"/>
    <w:rsid w:val="0011151D"/>
    <w:rsid w:val="00117CB4"/>
    <w:rsid w:val="00130959"/>
    <w:rsid w:val="00141566"/>
    <w:rsid w:val="00175B00"/>
    <w:rsid w:val="001966AE"/>
    <w:rsid w:val="001B0D91"/>
    <w:rsid w:val="001D5CD2"/>
    <w:rsid w:val="00206244"/>
    <w:rsid w:val="002942E6"/>
    <w:rsid w:val="00310C43"/>
    <w:rsid w:val="003E38F1"/>
    <w:rsid w:val="00465A23"/>
    <w:rsid w:val="00487EFE"/>
    <w:rsid w:val="00566B44"/>
    <w:rsid w:val="005A5E12"/>
    <w:rsid w:val="005E5869"/>
    <w:rsid w:val="005F4664"/>
    <w:rsid w:val="00630420"/>
    <w:rsid w:val="006333A5"/>
    <w:rsid w:val="0063556B"/>
    <w:rsid w:val="006B7556"/>
    <w:rsid w:val="006D363E"/>
    <w:rsid w:val="007223C8"/>
    <w:rsid w:val="007C6434"/>
    <w:rsid w:val="008D0908"/>
    <w:rsid w:val="008F363D"/>
    <w:rsid w:val="009D14B7"/>
    <w:rsid w:val="009F182A"/>
    <w:rsid w:val="00A801CA"/>
    <w:rsid w:val="00AB13D7"/>
    <w:rsid w:val="00B41F5E"/>
    <w:rsid w:val="00B974B6"/>
    <w:rsid w:val="00BF1B8B"/>
    <w:rsid w:val="00C46628"/>
    <w:rsid w:val="00C57A98"/>
    <w:rsid w:val="00C914B6"/>
    <w:rsid w:val="00D06CE4"/>
    <w:rsid w:val="00D76149"/>
    <w:rsid w:val="00D91E69"/>
    <w:rsid w:val="00E2574E"/>
    <w:rsid w:val="00E73482"/>
    <w:rsid w:val="00F26253"/>
    <w:rsid w:val="00F90FC1"/>
    <w:rsid w:val="00FB5E90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600A"/>
  <w15:chartTrackingRefBased/>
  <w15:docId w15:val="{C7C917B7-E7EC-46EC-8F24-99B206E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34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434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6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434"/>
    <w:rPr>
      <w:rFonts w:ascii="Arial" w:eastAsia="Times New Roman" w:hAnsi="Arial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355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2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r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alecimientop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Gonzalez</dc:creator>
  <cp:keywords/>
  <dc:description/>
  <cp:lastModifiedBy>Martínez Ríos, Beatriz</cp:lastModifiedBy>
  <cp:revision>4</cp:revision>
  <dcterms:created xsi:type="dcterms:W3CDTF">2022-12-05T13:41:00Z</dcterms:created>
  <dcterms:modified xsi:type="dcterms:W3CDTF">2022-12-05T14:03:00Z</dcterms:modified>
</cp:coreProperties>
</file>